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55" w:rsidRPr="00B82631" w:rsidRDefault="00397F55" w:rsidP="00397F55">
      <w:pPr>
        <w:jc w:val="center"/>
        <w:rPr>
          <w:rFonts w:ascii="Times New Roman" w:hAnsi="Times New Roman" w:cs="Times New Roman"/>
          <w:b/>
          <w:sz w:val="30"/>
        </w:rPr>
      </w:pPr>
      <w:r w:rsidRPr="00B82631">
        <w:rPr>
          <w:rFonts w:ascii="Times New Roman" w:hAnsi="Times New Roman" w:cs="Times New Roman"/>
          <w:b/>
          <w:sz w:val="30"/>
        </w:rPr>
        <w:t>H.B.T.I Kanpur</w:t>
      </w:r>
    </w:p>
    <w:p w:rsidR="00397F55" w:rsidRPr="008B2954" w:rsidRDefault="00397F55" w:rsidP="00397F55">
      <w:pPr>
        <w:jc w:val="center"/>
        <w:rPr>
          <w:rFonts w:ascii="Times New Roman" w:hAnsi="Times New Roman" w:cs="Times New Roman"/>
          <w:b/>
          <w:sz w:val="28"/>
        </w:rPr>
      </w:pPr>
      <w:r w:rsidRPr="008B2954">
        <w:rPr>
          <w:rFonts w:ascii="Times New Roman" w:hAnsi="Times New Roman" w:cs="Times New Roman"/>
          <w:b/>
          <w:sz w:val="30"/>
        </w:rPr>
        <w:t>Tender</w:t>
      </w:r>
      <w:r w:rsidRPr="008B2954">
        <w:rPr>
          <w:rFonts w:ascii="Times New Roman" w:hAnsi="Times New Roman" w:cs="Times New Roman"/>
          <w:b/>
          <w:sz w:val="28"/>
        </w:rPr>
        <w:t xml:space="preserve"> Form</w:t>
      </w:r>
    </w:p>
    <w:p w:rsidR="00397F55" w:rsidRPr="008B2954" w:rsidRDefault="00397F55" w:rsidP="00397F55">
      <w:pPr>
        <w:spacing w:after="0"/>
        <w:ind w:left="-27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B2954">
        <w:rPr>
          <w:rFonts w:ascii="Times New Roman" w:hAnsi="Times New Roman" w:cs="Times New Roman"/>
          <w:sz w:val="30"/>
        </w:rPr>
        <w:t xml:space="preserve">Name of work- </w:t>
      </w:r>
      <w:r w:rsidRPr="008B2954">
        <w:rPr>
          <w:rFonts w:ascii="Times New Roman" w:hAnsi="Times New Roman" w:cs="Times New Roman"/>
          <w:b/>
          <w:sz w:val="28"/>
          <w:szCs w:val="26"/>
        </w:rPr>
        <w:t>Renovation</w:t>
      </w:r>
      <w:r w:rsidR="008B2954" w:rsidRPr="008B2954">
        <w:rPr>
          <w:rFonts w:ascii="Times New Roman" w:hAnsi="Times New Roman" w:cs="Times New Roman"/>
          <w:b/>
          <w:sz w:val="28"/>
          <w:szCs w:val="26"/>
        </w:rPr>
        <w:t xml:space="preserve"> of Manufacturing </w:t>
      </w:r>
      <w:r w:rsidRPr="008B2954">
        <w:rPr>
          <w:rFonts w:ascii="Times New Roman" w:hAnsi="Times New Roman" w:cs="Times New Roman"/>
          <w:b/>
          <w:sz w:val="28"/>
          <w:szCs w:val="26"/>
        </w:rPr>
        <w:t>Lab in Mechanical Engg Deptt.</w:t>
      </w:r>
    </w:p>
    <w:p w:rsidR="00397F55" w:rsidRDefault="00397F55" w:rsidP="00397F55">
      <w:pPr>
        <w:spacing w:after="0"/>
        <w:ind w:left="-270"/>
        <w:jc w:val="both"/>
        <w:rPr>
          <w:rFonts w:ascii="Times New Roman" w:hAnsi="Times New Roman" w:cs="Times New Roman"/>
          <w:sz w:val="28"/>
        </w:rPr>
      </w:pPr>
    </w:p>
    <w:p w:rsidR="00397F55" w:rsidRDefault="00397F55" w:rsidP="00713277">
      <w:pPr>
        <w:spacing w:after="0"/>
        <w:ind w:right="-42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13277">
        <w:rPr>
          <w:rFonts w:ascii="Times New Roman" w:hAnsi="Times New Roman" w:cs="Times New Roman"/>
          <w:sz w:val="28"/>
        </w:rPr>
        <w:tab/>
      </w:r>
      <w:r w:rsidRPr="00B82631">
        <w:rPr>
          <w:rFonts w:ascii="Times New Roman" w:hAnsi="Times New Roman" w:cs="Times New Roman"/>
          <w:sz w:val="28"/>
        </w:rPr>
        <w:t>Estimated cost-</w:t>
      </w:r>
      <w:r w:rsidR="00F409EA">
        <w:rPr>
          <w:rFonts w:ascii="Times New Roman" w:hAnsi="Times New Roman" w:cs="Times New Roman"/>
          <w:sz w:val="28"/>
        </w:rPr>
        <w:t xml:space="preserve"> Rs 997641</w:t>
      </w:r>
      <w:r>
        <w:rPr>
          <w:rFonts w:ascii="Times New Roman" w:hAnsi="Times New Roman" w:cs="Times New Roman"/>
          <w:sz w:val="28"/>
        </w:rPr>
        <w:t>.00</w:t>
      </w:r>
    </w:p>
    <w:p w:rsidR="00397F55" w:rsidRPr="00B82631" w:rsidRDefault="00397F55" w:rsidP="00397F55">
      <w:pPr>
        <w:spacing w:after="0"/>
        <w:ind w:left="-270"/>
        <w:rPr>
          <w:rFonts w:ascii="Times New Roman" w:hAnsi="Times New Roman" w:cs="Times New Roman"/>
          <w:sz w:val="28"/>
        </w:rPr>
      </w:pPr>
      <w:r w:rsidRPr="00B82631">
        <w:rPr>
          <w:rFonts w:ascii="Times New Roman" w:hAnsi="Times New Roman" w:cs="Times New Roman"/>
          <w:sz w:val="28"/>
        </w:rPr>
        <w:t>Time of completion-</w:t>
      </w:r>
      <w:r>
        <w:rPr>
          <w:rFonts w:ascii="Times New Roman" w:hAnsi="Times New Roman" w:cs="Times New Roman"/>
          <w:sz w:val="28"/>
        </w:rPr>
        <w:t xml:space="preserve"> 02 months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13277">
        <w:rPr>
          <w:rFonts w:ascii="Times New Roman" w:hAnsi="Times New Roman" w:cs="Times New Roman"/>
          <w:sz w:val="28"/>
        </w:rPr>
        <w:tab/>
      </w:r>
      <w:r w:rsidRPr="00B82631"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</w:rPr>
        <w:t>a</w:t>
      </w:r>
      <w:r w:rsidRPr="00B82631">
        <w:rPr>
          <w:rFonts w:ascii="Times New Roman" w:hAnsi="Times New Roman" w:cs="Times New Roman"/>
          <w:sz w:val="28"/>
        </w:rPr>
        <w:t>rnest money-</w:t>
      </w:r>
      <w:r w:rsidR="00F409EA">
        <w:rPr>
          <w:rFonts w:ascii="Times New Roman" w:hAnsi="Times New Roman" w:cs="Times New Roman"/>
          <w:sz w:val="28"/>
        </w:rPr>
        <w:t xml:space="preserve"> Rs 20</w:t>
      </w:r>
      <w:r>
        <w:rPr>
          <w:rFonts w:ascii="Times New Roman" w:hAnsi="Times New Roman" w:cs="Times New Roman"/>
          <w:sz w:val="28"/>
        </w:rPr>
        <w:t>000.00</w:t>
      </w:r>
    </w:p>
    <w:p w:rsidR="000A0C99" w:rsidRPr="00397F55" w:rsidRDefault="00713277" w:rsidP="00713277">
      <w:pPr>
        <w:tabs>
          <w:tab w:val="left" w:pos="3255"/>
        </w:tabs>
        <w:ind w:right="-1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97F55" w:rsidRPr="00B82631">
        <w:rPr>
          <w:rFonts w:ascii="Times New Roman" w:hAnsi="Times New Roman" w:cs="Times New Roman"/>
          <w:sz w:val="28"/>
        </w:rPr>
        <w:t xml:space="preserve">Tender form cost- </w:t>
      </w:r>
      <w:r w:rsidR="00397F55">
        <w:rPr>
          <w:rFonts w:ascii="Times New Roman" w:hAnsi="Times New Roman" w:cs="Times New Roman"/>
          <w:sz w:val="28"/>
        </w:rPr>
        <w:t>Rs 1100.00</w:t>
      </w:r>
    </w:p>
    <w:tbl>
      <w:tblPr>
        <w:tblStyle w:val="TableGrid"/>
        <w:tblpPr w:leftFromText="180" w:rightFromText="180" w:vertAnchor="text" w:tblpX="-216" w:tblpY="1"/>
        <w:tblOverlap w:val="never"/>
        <w:tblW w:w="9792" w:type="dxa"/>
        <w:tblLayout w:type="fixed"/>
        <w:tblLook w:val="04A0"/>
      </w:tblPr>
      <w:tblGrid>
        <w:gridCol w:w="792"/>
        <w:gridCol w:w="1098"/>
        <w:gridCol w:w="4032"/>
        <w:gridCol w:w="810"/>
        <w:gridCol w:w="900"/>
        <w:gridCol w:w="900"/>
        <w:gridCol w:w="1260"/>
      </w:tblGrid>
      <w:tr w:rsidR="00FC5A49" w:rsidRPr="00397F55" w:rsidTr="004028F9">
        <w:trPr>
          <w:trHeight w:val="620"/>
        </w:trPr>
        <w:tc>
          <w:tcPr>
            <w:tcW w:w="792" w:type="dxa"/>
            <w:vAlign w:val="center"/>
          </w:tcPr>
          <w:p w:rsidR="00FC5A49" w:rsidRPr="00397F55" w:rsidRDefault="00FC5A49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b/>
                <w:sz w:val="26"/>
                <w:szCs w:val="26"/>
              </w:rPr>
              <w:t>S/L</w:t>
            </w:r>
          </w:p>
          <w:p w:rsidR="00FC5A49" w:rsidRPr="00397F55" w:rsidRDefault="00FC5A49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098" w:type="dxa"/>
            <w:vAlign w:val="center"/>
          </w:tcPr>
          <w:p w:rsidR="00FC5A49" w:rsidRPr="00397F55" w:rsidRDefault="00FC5A49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b/>
                <w:sz w:val="26"/>
                <w:szCs w:val="26"/>
              </w:rPr>
              <w:t>SCH</w:t>
            </w:r>
          </w:p>
        </w:tc>
        <w:tc>
          <w:tcPr>
            <w:tcW w:w="4032" w:type="dxa"/>
            <w:vAlign w:val="center"/>
          </w:tcPr>
          <w:p w:rsidR="00FC5A49" w:rsidRPr="00397F55" w:rsidRDefault="00FC5A49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b/>
                <w:sz w:val="26"/>
                <w:szCs w:val="26"/>
              </w:rPr>
              <w:t>Description of Items</w:t>
            </w:r>
          </w:p>
        </w:tc>
        <w:tc>
          <w:tcPr>
            <w:tcW w:w="810" w:type="dxa"/>
            <w:vAlign w:val="center"/>
          </w:tcPr>
          <w:p w:rsidR="00FC5A49" w:rsidRPr="00397F55" w:rsidRDefault="00FC5A49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b/>
                <w:sz w:val="26"/>
                <w:szCs w:val="26"/>
              </w:rPr>
              <w:t>Qty</w:t>
            </w:r>
          </w:p>
        </w:tc>
        <w:tc>
          <w:tcPr>
            <w:tcW w:w="900" w:type="dxa"/>
            <w:vAlign w:val="center"/>
          </w:tcPr>
          <w:p w:rsidR="00FC5A49" w:rsidRPr="00397F55" w:rsidRDefault="00FC5A49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b/>
                <w:sz w:val="26"/>
                <w:szCs w:val="26"/>
              </w:rPr>
              <w:t>Unite</w:t>
            </w:r>
          </w:p>
        </w:tc>
        <w:tc>
          <w:tcPr>
            <w:tcW w:w="900" w:type="dxa"/>
            <w:vAlign w:val="center"/>
          </w:tcPr>
          <w:p w:rsidR="00FC5A49" w:rsidRPr="00397F55" w:rsidRDefault="00FC5A49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b/>
                <w:sz w:val="26"/>
                <w:szCs w:val="26"/>
              </w:rPr>
              <w:t>Rate</w:t>
            </w:r>
          </w:p>
          <w:p w:rsidR="00FC5A49" w:rsidRPr="00397F55" w:rsidRDefault="00FC5A49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397F55">
              <w:rPr>
                <w:rFonts w:ascii="Times New Roman" w:hAnsi="Times New Roman" w:cs="Times New Roman"/>
                <w:b/>
                <w:sz w:val="26"/>
                <w:szCs w:val="26"/>
              </w:rPr>
              <w:t>(Rs)</w:t>
            </w:r>
          </w:p>
        </w:tc>
        <w:tc>
          <w:tcPr>
            <w:tcW w:w="1260" w:type="dxa"/>
            <w:vAlign w:val="center"/>
          </w:tcPr>
          <w:p w:rsidR="00FC5A49" w:rsidRPr="00397F55" w:rsidRDefault="00FC5A49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b/>
                <w:sz w:val="26"/>
                <w:szCs w:val="26"/>
              </w:rPr>
              <w:t>Amount</w:t>
            </w:r>
          </w:p>
          <w:p w:rsidR="00FC5A49" w:rsidRPr="00397F55" w:rsidRDefault="00FC5A49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b/>
                <w:sz w:val="26"/>
                <w:szCs w:val="26"/>
              </w:rPr>
              <w:t>(Rs)</w:t>
            </w:r>
          </w:p>
        </w:tc>
      </w:tr>
      <w:tr w:rsidR="00FC5A49" w:rsidRPr="00397F55" w:rsidTr="004028F9">
        <w:trPr>
          <w:trHeight w:hRule="exact" w:val="6310"/>
        </w:trPr>
        <w:tc>
          <w:tcPr>
            <w:tcW w:w="792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AD5BCD" w:rsidRPr="00397F55" w:rsidRDefault="007E527C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704</w:t>
            </w: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954" w:rsidRDefault="008B2954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954" w:rsidRDefault="008B2954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BCD" w:rsidRPr="00397F55" w:rsidRDefault="007E527C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706</w:t>
            </w:r>
          </w:p>
          <w:p w:rsidR="00AD5BCD" w:rsidRPr="00397F55" w:rsidRDefault="00AD5BCD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954" w:rsidRDefault="008B2954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954" w:rsidRDefault="008B2954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27C" w:rsidRPr="00397F55" w:rsidRDefault="007E527C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697</w:t>
            </w:r>
          </w:p>
          <w:p w:rsidR="007E527C" w:rsidRPr="00397F55" w:rsidRDefault="007E527C" w:rsidP="00402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27C" w:rsidRPr="00397F55" w:rsidRDefault="007E527C" w:rsidP="00402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27C" w:rsidRPr="00397F55" w:rsidRDefault="007E527C" w:rsidP="00402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27C" w:rsidRPr="00397F55" w:rsidRDefault="007E527C" w:rsidP="00402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27C" w:rsidRPr="00397F55" w:rsidRDefault="007E527C" w:rsidP="00402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954" w:rsidRDefault="008B2954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BCD" w:rsidRPr="00397F55" w:rsidRDefault="007E527C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692</w:t>
            </w:r>
          </w:p>
        </w:tc>
        <w:tc>
          <w:tcPr>
            <w:tcW w:w="4032" w:type="dxa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(a) Dismant</w:t>
            </w:r>
            <w:r w:rsidR="00685B68" w:rsidRPr="00397F55">
              <w:rPr>
                <w:rFonts w:ascii="Times New Roman" w:hAnsi="Times New Roman" w:cs="Times New Roman"/>
                <w:sz w:val="26"/>
                <w:szCs w:val="26"/>
              </w:rPr>
              <w:t>ling</w:t>
            </w: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 doors &amp; windows leaves including  Stacking  of Materials as directed by Engineers In charge with in a distance of 60 M.   </w:t>
            </w: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(b) Dismantling existing Plaster including disposal of refuse as directed by Engineers In charge with in a distance of 60 M.  </w:t>
            </w:r>
          </w:p>
          <w:p w:rsidR="00AD5BCD" w:rsidRPr="00397F55" w:rsidRDefault="00AD5BCD" w:rsidP="004028F9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(C) Dismantling cement concrete or brick or granolithic floor including base concrete and including stacking of dismantled material as directed by Engineers In charge with in a distance of 60 M.   (25% of floor area</w:t>
            </w:r>
            <w:r w:rsidR="00685B68" w:rsidRPr="00397F5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85B68" w:rsidRPr="00397F55" w:rsidRDefault="00685B68" w:rsidP="004028F9">
            <w:pPr>
              <w:tabs>
                <w:tab w:val="left" w:pos="2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(d)</w:t>
            </w:r>
            <w:r w:rsidR="003F7ED4"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 Dismant</w:t>
            </w: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ling</w:t>
            </w:r>
            <w:r w:rsidR="003F7ED4"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 brick  work or stone work in lime or cement mortar and including stacking of materials as directed by Engineer in c</w:t>
            </w:r>
            <w:r w:rsidR="008B743E">
              <w:rPr>
                <w:rFonts w:ascii="Times New Roman" w:hAnsi="Times New Roman" w:cs="Times New Roman"/>
                <w:sz w:val="26"/>
                <w:szCs w:val="26"/>
              </w:rPr>
              <w:t>harge with in distance of 60 M.</w:t>
            </w: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954" w:rsidRDefault="008B2954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954" w:rsidRDefault="008B2954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954" w:rsidRDefault="008B2954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52.2</w:t>
            </w:r>
          </w:p>
          <w:p w:rsidR="00AD5BCD" w:rsidRPr="00397F55" w:rsidRDefault="00AD5BCD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BCD" w:rsidRPr="00397F55" w:rsidRDefault="00AD5BCD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BCD" w:rsidRPr="00397F55" w:rsidRDefault="00AD5BCD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954" w:rsidRDefault="008B2954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954" w:rsidRDefault="008B2954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954" w:rsidRDefault="008B2954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ED4" w:rsidRPr="00397F55" w:rsidRDefault="003F7ED4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2.25</w:t>
            </w:r>
          </w:p>
        </w:tc>
        <w:tc>
          <w:tcPr>
            <w:tcW w:w="900" w:type="dxa"/>
          </w:tcPr>
          <w:p w:rsidR="003F7ED4" w:rsidRPr="00397F55" w:rsidRDefault="00FC5A49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Sqm</w:t>
            </w:r>
          </w:p>
          <w:p w:rsidR="003F7ED4" w:rsidRPr="00397F55" w:rsidRDefault="003F7ED4" w:rsidP="00402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ED4" w:rsidRPr="00397F55" w:rsidRDefault="003F7ED4" w:rsidP="00402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954" w:rsidRDefault="008B2954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954" w:rsidRDefault="008B2954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954" w:rsidRDefault="008B2954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Sqm</w:t>
            </w:r>
          </w:p>
          <w:p w:rsidR="008B2954" w:rsidRDefault="008B2954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954" w:rsidRDefault="008B2954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954" w:rsidRDefault="008B2954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954" w:rsidRDefault="008B2954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Sqm</w:t>
            </w:r>
          </w:p>
          <w:p w:rsidR="008B2954" w:rsidRDefault="008B2954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954" w:rsidRDefault="008B2954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954" w:rsidRDefault="008B2954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954" w:rsidRDefault="008B2954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954" w:rsidRDefault="008B2954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954" w:rsidRDefault="008B2954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BCD" w:rsidRPr="00397F55" w:rsidRDefault="00DE3BA6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3F7ED4" w:rsidRPr="00397F55">
              <w:rPr>
                <w:rFonts w:ascii="Times New Roman" w:hAnsi="Times New Roman" w:cs="Times New Roman"/>
                <w:sz w:val="26"/>
                <w:szCs w:val="26"/>
              </w:rPr>
              <w:t>um</w:t>
            </w:r>
          </w:p>
        </w:tc>
        <w:tc>
          <w:tcPr>
            <w:tcW w:w="900" w:type="dxa"/>
            <w:vAlign w:val="center"/>
          </w:tcPr>
          <w:p w:rsidR="00AD5BCD" w:rsidRPr="00397F55" w:rsidRDefault="00AD5BCD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D5BCD" w:rsidRPr="00397F55" w:rsidRDefault="00AD5BCD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A49" w:rsidRPr="00397F55" w:rsidTr="004028F9">
        <w:trPr>
          <w:trHeight w:hRule="exact" w:val="2098"/>
        </w:trPr>
        <w:tc>
          <w:tcPr>
            <w:tcW w:w="792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98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4032" w:type="dxa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Class 150 brick work in 1:4 Cement and fine sand of 1.25 fitness </w:t>
            </w:r>
            <w:r w:rsidR="008B743E" w:rsidRPr="00397F55">
              <w:rPr>
                <w:rFonts w:ascii="Times New Roman" w:hAnsi="Times New Roman" w:cs="Times New Roman"/>
                <w:sz w:val="26"/>
                <w:szCs w:val="26"/>
              </w:rPr>
              <w:t>modulus</w:t>
            </w: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 mortar in foundations and plinth including supply of all materials, labour  and  tool and plants etc , required for proper completion of work.    </w:t>
            </w: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D5BCD" w:rsidRPr="00397F55" w:rsidRDefault="00466A22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6.58</w:t>
            </w:r>
          </w:p>
        </w:tc>
        <w:tc>
          <w:tcPr>
            <w:tcW w:w="90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Cum</w:t>
            </w:r>
          </w:p>
        </w:tc>
        <w:tc>
          <w:tcPr>
            <w:tcW w:w="90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A49" w:rsidRPr="00397F55" w:rsidTr="004028F9">
        <w:trPr>
          <w:trHeight w:val="404"/>
        </w:trPr>
        <w:tc>
          <w:tcPr>
            <w:tcW w:w="792" w:type="dxa"/>
            <w:vAlign w:val="center"/>
          </w:tcPr>
          <w:p w:rsidR="00AD5BCD" w:rsidRPr="00397F55" w:rsidRDefault="00C82C39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17.59</w:t>
            </w:r>
          </w:p>
        </w:tc>
        <w:tc>
          <w:tcPr>
            <w:tcW w:w="4032" w:type="dxa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15mm Cement plaster in single coat on rough side of or half brick wall for interior plaster up</w:t>
            </w:r>
            <w:r w:rsidR="007E527C"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to floor two level including internal rounded angles chamfers and rounded angle not exceeding 80 mm in girth and finished   even and smooth.   </w:t>
            </w: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            (i) 1 Cement: 6Fine sand</w:t>
            </w:r>
          </w:p>
        </w:tc>
        <w:tc>
          <w:tcPr>
            <w:tcW w:w="81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52E52" w:rsidRPr="00397F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4A3C" w:rsidRPr="00397F55" w:rsidRDefault="00BE4A3C" w:rsidP="004028F9">
            <w:pPr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743E" w:rsidRDefault="008B743E" w:rsidP="004028F9">
            <w:pPr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743E" w:rsidRDefault="008B743E" w:rsidP="004028F9">
            <w:pPr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Sqm</w:t>
            </w:r>
          </w:p>
        </w:tc>
        <w:tc>
          <w:tcPr>
            <w:tcW w:w="90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A49" w:rsidRPr="00397F55" w:rsidTr="004028F9">
        <w:tc>
          <w:tcPr>
            <w:tcW w:w="792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098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4032" w:type="dxa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Providing &amp; Laying in cement concrete 4:2:1of not less than strength of M150 (stone ballast 40mm normal size)</w:t>
            </w:r>
            <w:r w:rsidR="008B29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and curing complete.  </w:t>
            </w:r>
          </w:p>
        </w:tc>
        <w:tc>
          <w:tcPr>
            <w:tcW w:w="81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BCD" w:rsidRPr="00397F55" w:rsidRDefault="00205DAC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67D22" w:rsidRPr="00397F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Cum</w:t>
            </w:r>
          </w:p>
        </w:tc>
        <w:tc>
          <w:tcPr>
            <w:tcW w:w="90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A49" w:rsidRPr="00397F55" w:rsidTr="004028F9">
        <w:tc>
          <w:tcPr>
            <w:tcW w:w="792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98" w:type="dxa"/>
          </w:tcPr>
          <w:p w:rsidR="00AD5BCD" w:rsidRPr="00397F55" w:rsidRDefault="00C82C39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Chap</w:t>
            </w:r>
            <w:r w:rsidR="00AD5BCD"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D5BCD" w:rsidRPr="00397F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32" w:type="dxa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Reinforcement &amp; Structural Steel</w:t>
            </w:r>
          </w:p>
        </w:tc>
        <w:tc>
          <w:tcPr>
            <w:tcW w:w="810" w:type="dxa"/>
            <w:vAlign w:val="center"/>
          </w:tcPr>
          <w:p w:rsidR="00AD5BCD" w:rsidRPr="00397F55" w:rsidRDefault="00205DAC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0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90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A49" w:rsidRPr="00397F55" w:rsidTr="004028F9">
        <w:tc>
          <w:tcPr>
            <w:tcW w:w="792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98" w:type="dxa"/>
            <w:vAlign w:val="center"/>
          </w:tcPr>
          <w:p w:rsidR="00C82C39" w:rsidRDefault="00C82C39" w:rsidP="004028F9">
            <w:pPr>
              <w:tabs>
                <w:tab w:val="left" w:pos="2550"/>
              </w:tabs>
              <w:ind w:left="-9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BCD" w:rsidRPr="00397F55" w:rsidRDefault="00C82C39" w:rsidP="004028F9">
            <w:pPr>
              <w:tabs>
                <w:tab w:val="left" w:pos="2550"/>
              </w:tabs>
              <w:ind w:left="-9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Chap</w:t>
            </w:r>
            <w:r w:rsidR="00FC5A49" w:rsidRPr="00397F55">
              <w:rPr>
                <w:rFonts w:ascii="Times New Roman" w:hAnsi="Times New Roman" w:cs="Times New Roman"/>
                <w:sz w:val="26"/>
                <w:szCs w:val="26"/>
              </w:rPr>
              <w:t>-14</w:t>
            </w: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2" w:type="dxa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Providing &amp; Laying of 8 to 10 mm thick ivory or light</w:t>
            </w:r>
            <w:r w:rsidR="00C82C39">
              <w:rPr>
                <w:rFonts w:ascii="Times New Roman" w:hAnsi="Times New Roman" w:cs="Times New Roman"/>
                <w:sz w:val="26"/>
                <w:szCs w:val="26"/>
              </w:rPr>
              <w:t xml:space="preserve"> shade vitrified tiles of 600×</w:t>
            </w: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600mm size in flooring of skirting laid with 1:3 cement</w:t>
            </w:r>
            <w:r w:rsidR="00C82C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mortar finishing with cement slurry &amp; with pigment grouting &amp; polishing co</w:t>
            </w:r>
            <w:r w:rsidR="00C82C39">
              <w:rPr>
                <w:rFonts w:ascii="Times New Roman" w:hAnsi="Times New Roman" w:cs="Times New Roman"/>
                <w:sz w:val="26"/>
                <w:szCs w:val="26"/>
              </w:rPr>
              <w:t>mplete i/c supply all materials</w:t>
            </w: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, labour T&amp;P required for proper completion of work.   </w:t>
            </w:r>
          </w:p>
        </w:tc>
        <w:tc>
          <w:tcPr>
            <w:tcW w:w="810" w:type="dxa"/>
            <w:vAlign w:val="center"/>
          </w:tcPr>
          <w:p w:rsidR="00AD5BCD" w:rsidRPr="00397F55" w:rsidRDefault="00205DAC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001A7B" w:rsidRPr="00397F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Sqm</w:t>
            </w:r>
          </w:p>
        </w:tc>
        <w:tc>
          <w:tcPr>
            <w:tcW w:w="90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D5BCD" w:rsidRPr="00397F55" w:rsidRDefault="00AD5BCD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A49" w:rsidRPr="00397F55" w:rsidTr="004028F9">
        <w:trPr>
          <w:trHeight w:hRule="exact" w:val="1828"/>
        </w:trPr>
        <w:tc>
          <w:tcPr>
            <w:tcW w:w="792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98" w:type="dxa"/>
            <w:vAlign w:val="center"/>
          </w:tcPr>
          <w:p w:rsidR="00AD5BCD" w:rsidRPr="00397F55" w:rsidRDefault="00C82C39" w:rsidP="004028F9">
            <w:pPr>
              <w:tabs>
                <w:tab w:val="left" w:pos="2550"/>
              </w:tabs>
              <w:ind w:left="-9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Chap</w:t>
            </w:r>
            <w:r w:rsidR="00AD5BCD" w:rsidRPr="00397F55">
              <w:rPr>
                <w:rFonts w:ascii="Times New Roman" w:hAnsi="Times New Roman" w:cs="Times New Roman"/>
                <w:sz w:val="26"/>
                <w:szCs w:val="26"/>
              </w:rPr>
              <w:t>-14</w:t>
            </w:r>
          </w:p>
        </w:tc>
        <w:tc>
          <w:tcPr>
            <w:tcW w:w="4032" w:type="dxa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20 mm thick marble tiles in risers of step skirting dado wall &amp; pillars laid on 10 mm thick mortar1:3 jointed grey cement slurry mixed with pigment to much the shade of slabs including and polishing. </w:t>
            </w:r>
          </w:p>
          <w:p w:rsidR="00AD5BCD" w:rsidRPr="00397F55" w:rsidRDefault="00AD5BCD" w:rsidP="004028F9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BCD" w:rsidRPr="00397F55" w:rsidRDefault="00B7261A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AD5BCD" w:rsidRPr="00397F55" w:rsidRDefault="00C82C39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D5BCD" w:rsidRPr="00397F55">
              <w:rPr>
                <w:rFonts w:ascii="Times New Roman" w:hAnsi="Times New Roman" w:cs="Times New Roman"/>
                <w:sz w:val="26"/>
                <w:szCs w:val="26"/>
              </w:rPr>
              <w:t>Sqm</w:t>
            </w:r>
          </w:p>
        </w:tc>
        <w:tc>
          <w:tcPr>
            <w:tcW w:w="900" w:type="dxa"/>
            <w:vAlign w:val="center"/>
          </w:tcPr>
          <w:p w:rsidR="00AD5BCD" w:rsidRPr="00397F55" w:rsidRDefault="00AD5BCD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A49" w:rsidRPr="00397F55" w:rsidTr="004028F9">
        <w:tc>
          <w:tcPr>
            <w:tcW w:w="792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98" w:type="dxa"/>
            <w:vAlign w:val="center"/>
          </w:tcPr>
          <w:p w:rsidR="00AD5BCD" w:rsidRPr="00397F55" w:rsidRDefault="00C82C39" w:rsidP="004028F9">
            <w:pPr>
              <w:tabs>
                <w:tab w:val="left" w:pos="2550"/>
              </w:tabs>
              <w:ind w:left="-9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Chap</w:t>
            </w:r>
            <w:r w:rsidR="00AD5BCD" w:rsidRPr="00397F55">
              <w:rPr>
                <w:rFonts w:ascii="Times New Roman" w:hAnsi="Times New Roman" w:cs="Times New Roman"/>
                <w:sz w:val="26"/>
                <w:szCs w:val="26"/>
              </w:rPr>
              <w:t>-22</w:t>
            </w:r>
          </w:p>
        </w:tc>
        <w:tc>
          <w:tcPr>
            <w:tcW w:w="4032" w:type="dxa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 S/F White glazed fire clay sink 600x450x200mm </w:t>
            </w:r>
          </w:p>
        </w:tc>
        <w:tc>
          <w:tcPr>
            <w:tcW w:w="81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7261A" w:rsidRPr="00397F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Each</w:t>
            </w:r>
          </w:p>
        </w:tc>
        <w:tc>
          <w:tcPr>
            <w:tcW w:w="90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A49" w:rsidRPr="00397F55" w:rsidTr="004028F9">
        <w:trPr>
          <w:trHeight w:val="50"/>
        </w:trPr>
        <w:tc>
          <w:tcPr>
            <w:tcW w:w="792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98" w:type="dxa"/>
            <w:vAlign w:val="center"/>
          </w:tcPr>
          <w:p w:rsidR="00AD5BCD" w:rsidRPr="00397F55" w:rsidRDefault="00C82C39" w:rsidP="004028F9">
            <w:pPr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AD5BCD" w:rsidRPr="00397F55">
              <w:rPr>
                <w:rFonts w:ascii="Times New Roman" w:hAnsi="Times New Roman" w:cs="Times New Roman"/>
                <w:sz w:val="26"/>
                <w:szCs w:val="26"/>
              </w:rPr>
              <w:t>502</w:t>
            </w:r>
          </w:p>
        </w:tc>
        <w:tc>
          <w:tcPr>
            <w:tcW w:w="4032" w:type="dxa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Fabrication&amp; fixing of M.S Grill with M.S angle 25x25x5 mm Framing and M.S Bar 8mm fixing at normal height(L S weight=63Kg)</w:t>
            </w:r>
          </w:p>
        </w:tc>
        <w:tc>
          <w:tcPr>
            <w:tcW w:w="81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-90" w:right="-1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03 No</w:t>
            </w:r>
          </w:p>
        </w:tc>
        <w:tc>
          <w:tcPr>
            <w:tcW w:w="900" w:type="dxa"/>
            <w:vAlign w:val="center"/>
          </w:tcPr>
          <w:p w:rsidR="00AD5BCD" w:rsidRPr="00397F55" w:rsidRDefault="00C82C39" w:rsidP="004028F9">
            <w:pPr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361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5BCD" w:rsidRPr="00397F55">
              <w:rPr>
                <w:rFonts w:ascii="Times New Roman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90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A49" w:rsidRPr="00397F55" w:rsidTr="004028F9">
        <w:trPr>
          <w:trHeight w:val="890"/>
        </w:trPr>
        <w:tc>
          <w:tcPr>
            <w:tcW w:w="792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BCD" w:rsidRPr="00397F55" w:rsidRDefault="00C82C39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MR</w:t>
            </w:r>
          </w:p>
        </w:tc>
        <w:tc>
          <w:tcPr>
            <w:tcW w:w="4032" w:type="dxa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Aluminum partition with 5mm thick glass for chambers and ward row under plate farm   </w:t>
            </w:r>
          </w:p>
        </w:tc>
        <w:tc>
          <w:tcPr>
            <w:tcW w:w="810" w:type="dxa"/>
            <w:vAlign w:val="center"/>
          </w:tcPr>
          <w:p w:rsidR="00AD5BCD" w:rsidRPr="00397F55" w:rsidRDefault="00721B6B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14F8" w:rsidRPr="00397F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BCD" w:rsidRPr="00397F55" w:rsidRDefault="004361C7" w:rsidP="004028F9">
            <w:pPr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2C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5BCD" w:rsidRPr="00397F55">
              <w:rPr>
                <w:rFonts w:ascii="Times New Roman" w:hAnsi="Times New Roman" w:cs="Times New Roman"/>
                <w:sz w:val="26"/>
                <w:szCs w:val="26"/>
              </w:rPr>
              <w:t>Sqm</w:t>
            </w:r>
          </w:p>
        </w:tc>
        <w:tc>
          <w:tcPr>
            <w:tcW w:w="90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A49" w:rsidRPr="00397F55" w:rsidTr="004028F9">
        <w:trPr>
          <w:trHeight w:hRule="exact" w:val="667"/>
        </w:trPr>
        <w:tc>
          <w:tcPr>
            <w:tcW w:w="792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BCD" w:rsidRPr="00397F55" w:rsidRDefault="00C82C39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MR</w:t>
            </w:r>
          </w:p>
        </w:tc>
        <w:tc>
          <w:tcPr>
            <w:tcW w:w="4032" w:type="dxa"/>
          </w:tcPr>
          <w:p w:rsidR="00AD5BCD" w:rsidRPr="00397F55" w:rsidRDefault="008009AC" w:rsidP="004028F9">
            <w:pPr>
              <w:tabs>
                <w:tab w:val="left" w:pos="2550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Door Closer for </w:t>
            </w:r>
            <w:r w:rsidR="00AD5BCD" w:rsidRPr="00397F55">
              <w:rPr>
                <w:rFonts w:ascii="Times New Roman" w:hAnsi="Times New Roman" w:cs="Times New Roman"/>
                <w:sz w:val="26"/>
                <w:szCs w:val="26"/>
              </w:rPr>
              <w:t>Aluminum</w:t>
            </w: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 Partition</w:t>
            </w:r>
          </w:p>
        </w:tc>
        <w:tc>
          <w:tcPr>
            <w:tcW w:w="810" w:type="dxa"/>
            <w:vAlign w:val="center"/>
          </w:tcPr>
          <w:p w:rsidR="00397F55" w:rsidRPr="00397F55" w:rsidRDefault="00397F55" w:rsidP="004028F9">
            <w:pPr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BCD" w:rsidRPr="00397F55" w:rsidRDefault="004361C7" w:rsidP="004028F9">
            <w:pPr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8009AC" w:rsidRPr="00397F5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09AC" w:rsidRPr="00397F55" w:rsidRDefault="004361C7" w:rsidP="004028F9">
            <w:pPr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8009AC" w:rsidRPr="00397F55">
              <w:rPr>
                <w:rFonts w:ascii="Times New Roman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90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A49" w:rsidRPr="00397F55" w:rsidTr="004028F9">
        <w:trPr>
          <w:trHeight w:val="80"/>
        </w:trPr>
        <w:tc>
          <w:tcPr>
            <w:tcW w:w="792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98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708</w:t>
            </w:r>
          </w:p>
        </w:tc>
        <w:tc>
          <w:tcPr>
            <w:tcW w:w="4032" w:type="dxa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Scraping old white or colour</w:t>
            </w:r>
            <w:r w:rsidR="005014F8"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wash including disposal of refuse material as directed by Engineer-in-charge with a distance of 60 meter. </w:t>
            </w:r>
          </w:p>
        </w:tc>
        <w:tc>
          <w:tcPr>
            <w:tcW w:w="810" w:type="dxa"/>
            <w:vAlign w:val="center"/>
          </w:tcPr>
          <w:p w:rsidR="00AD5BCD" w:rsidRPr="00397F55" w:rsidRDefault="00205DAC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Sqm</w:t>
            </w:r>
          </w:p>
        </w:tc>
        <w:tc>
          <w:tcPr>
            <w:tcW w:w="90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A49" w:rsidRPr="00397F55" w:rsidTr="004028F9">
        <w:trPr>
          <w:trHeight w:val="50"/>
        </w:trPr>
        <w:tc>
          <w:tcPr>
            <w:tcW w:w="792" w:type="dxa"/>
            <w:vAlign w:val="center"/>
          </w:tcPr>
          <w:p w:rsidR="00055952" w:rsidRPr="00397F55" w:rsidRDefault="00055952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98" w:type="dxa"/>
          </w:tcPr>
          <w:p w:rsidR="00C82C39" w:rsidRDefault="00C82C39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952" w:rsidRPr="00397F55" w:rsidRDefault="00A37F7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PWD Anly</w:t>
            </w:r>
          </w:p>
        </w:tc>
        <w:tc>
          <w:tcPr>
            <w:tcW w:w="4032" w:type="dxa"/>
          </w:tcPr>
          <w:p w:rsidR="00055952" w:rsidRPr="00397F55" w:rsidRDefault="00A37F7D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P/L Two layer wall putty on surface including supply of all material as well as using emery paper in proper way.    </w:t>
            </w:r>
          </w:p>
        </w:tc>
        <w:tc>
          <w:tcPr>
            <w:tcW w:w="810" w:type="dxa"/>
            <w:vAlign w:val="center"/>
          </w:tcPr>
          <w:p w:rsidR="00055952" w:rsidRPr="00397F55" w:rsidRDefault="00205DAC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</w:tcPr>
          <w:p w:rsidR="00055952" w:rsidRPr="00397F55" w:rsidRDefault="004361C7" w:rsidP="004028F9">
            <w:pPr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37F7D" w:rsidRPr="00397F55">
              <w:rPr>
                <w:rFonts w:ascii="Times New Roman" w:hAnsi="Times New Roman" w:cs="Times New Roman"/>
                <w:sz w:val="26"/>
                <w:szCs w:val="26"/>
              </w:rPr>
              <w:t>Sqm</w:t>
            </w:r>
          </w:p>
        </w:tc>
        <w:tc>
          <w:tcPr>
            <w:tcW w:w="900" w:type="dxa"/>
            <w:vAlign w:val="center"/>
          </w:tcPr>
          <w:p w:rsidR="00055952" w:rsidRPr="00397F55" w:rsidRDefault="00055952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055952" w:rsidRPr="00397F55" w:rsidRDefault="00055952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A49" w:rsidRPr="00397F55" w:rsidTr="004028F9">
        <w:trPr>
          <w:trHeight w:val="50"/>
        </w:trPr>
        <w:tc>
          <w:tcPr>
            <w:tcW w:w="792" w:type="dxa"/>
            <w:vAlign w:val="center"/>
          </w:tcPr>
          <w:p w:rsidR="00055952" w:rsidRPr="00397F55" w:rsidRDefault="00227207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55952" w:rsidRPr="00397F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98" w:type="dxa"/>
            <w:vAlign w:val="center"/>
          </w:tcPr>
          <w:p w:rsidR="00055952" w:rsidRPr="00397F55" w:rsidRDefault="00055952" w:rsidP="004028F9">
            <w:pPr>
              <w:tabs>
                <w:tab w:val="left" w:pos="2550"/>
              </w:tabs>
              <w:ind w:left="-9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649+650</w:t>
            </w:r>
          </w:p>
        </w:tc>
        <w:tc>
          <w:tcPr>
            <w:tcW w:w="4032" w:type="dxa"/>
          </w:tcPr>
          <w:p w:rsidR="00055952" w:rsidRPr="00397F55" w:rsidRDefault="00055952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Two priming coat &amp;one coat oil distempers on new work including  supply of all materials labour &amp; T&amp;P required for proper completion</w:t>
            </w:r>
            <w:r w:rsidR="006E3066">
              <w:rPr>
                <w:rFonts w:ascii="Times New Roman" w:hAnsi="Times New Roman" w:cs="Times New Roman"/>
                <w:sz w:val="26"/>
                <w:szCs w:val="26"/>
              </w:rPr>
              <w:t xml:space="preserve"> of work</w:t>
            </w: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810" w:type="dxa"/>
            <w:vAlign w:val="center"/>
          </w:tcPr>
          <w:p w:rsidR="00055952" w:rsidRPr="00397F55" w:rsidRDefault="00205DAC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  <w:vAlign w:val="center"/>
          </w:tcPr>
          <w:p w:rsidR="00055952" w:rsidRPr="00397F55" w:rsidRDefault="00A37F7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Sqm</w:t>
            </w:r>
          </w:p>
        </w:tc>
        <w:tc>
          <w:tcPr>
            <w:tcW w:w="900" w:type="dxa"/>
            <w:vAlign w:val="center"/>
          </w:tcPr>
          <w:p w:rsidR="00055952" w:rsidRPr="00397F55" w:rsidRDefault="00055952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055952" w:rsidRPr="00397F55" w:rsidRDefault="00055952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A49" w:rsidRPr="00397F55" w:rsidTr="00025441">
        <w:trPr>
          <w:trHeight w:val="70"/>
        </w:trPr>
        <w:tc>
          <w:tcPr>
            <w:tcW w:w="792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098" w:type="dxa"/>
          </w:tcPr>
          <w:p w:rsidR="00C82C39" w:rsidRDefault="00C82C39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4032" w:type="dxa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Painting or varnishing on iron work in small area or new wood work with two coat…</w:t>
            </w:r>
          </w:p>
        </w:tc>
        <w:tc>
          <w:tcPr>
            <w:tcW w:w="81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Sqm</w:t>
            </w:r>
          </w:p>
        </w:tc>
        <w:tc>
          <w:tcPr>
            <w:tcW w:w="90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A49" w:rsidRPr="00397F55" w:rsidTr="004028F9">
        <w:trPr>
          <w:trHeight w:val="50"/>
        </w:trPr>
        <w:tc>
          <w:tcPr>
            <w:tcW w:w="792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1098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MR</w:t>
            </w:r>
          </w:p>
        </w:tc>
        <w:tc>
          <w:tcPr>
            <w:tcW w:w="4032" w:type="dxa"/>
          </w:tcPr>
          <w:p w:rsidR="00AD5BCD" w:rsidRPr="00397F55" w:rsidRDefault="00EA3451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S/F of </w:t>
            </w:r>
            <w:r w:rsidR="00AD5BCD"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False ceiling with proper Aluminum framing  with Jipson Board </w:t>
            </w: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as well as heavy gauge MS Pipe fo</w:t>
            </w:r>
            <w:r w:rsidR="00435250"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r long span support </w:t>
            </w:r>
          </w:p>
        </w:tc>
        <w:tc>
          <w:tcPr>
            <w:tcW w:w="810" w:type="dxa"/>
            <w:vAlign w:val="center"/>
          </w:tcPr>
          <w:p w:rsidR="00AD5BCD" w:rsidRPr="00397F55" w:rsidRDefault="00C21F91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01A7B" w:rsidRPr="00397F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Sqm</w:t>
            </w:r>
          </w:p>
        </w:tc>
        <w:tc>
          <w:tcPr>
            <w:tcW w:w="90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A49" w:rsidRPr="00397F55" w:rsidTr="004028F9">
        <w:trPr>
          <w:trHeight w:hRule="exact" w:val="2710"/>
        </w:trPr>
        <w:tc>
          <w:tcPr>
            <w:tcW w:w="792" w:type="dxa"/>
            <w:vAlign w:val="center"/>
          </w:tcPr>
          <w:p w:rsidR="00AD5BCD" w:rsidRPr="00397F55" w:rsidRDefault="00466A22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D5BCD" w:rsidRPr="00397F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98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MR</w:t>
            </w:r>
          </w:p>
        </w:tc>
        <w:tc>
          <w:tcPr>
            <w:tcW w:w="4032" w:type="dxa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Supply &amp; Fixing of Split Air Conditioner With Complete assesires  </w:t>
            </w: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 Model  - Voltas, Blue Star or Equivalent</w:t>
            </w: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Capacity – 1.5 TR</w:t>
            </w: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Stabilizer -  ISI Make</w:t>
            </w: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Copper pipe , Drainage pipe, M.S Bracket etc.</w:t>
            </w: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40367" w:rsidRPr="00397F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AD5BCD" w:rsidRPr="00397F55" w:rsidRDefault="004361C7" w:rsidP="004028F9">
            <w:pPr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D5BCD" w:rsidRPr="00397F55">
              <w:rPr>
                <w:rFonts w:ascii="Times New Roman" w:hAnsi="Times New Roman" w:cs="Times New Roman"/>
                <w:sz w:val="26"/>
                <w:szCs w:val="26"/>
              </w:rPr>
              <w:t>Unit</w:t>
            </w:r>
          </w:p>
        </w:tc>
        <w:tc>
          <w:tcPr>
            <w:tcW w:w="90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A49" w:rsidRPr="00397F55" w:rsidTr="004028F9">
        <w:trPr>
          <w:trHeight w:val="50"/>
        </w:trPr>
        <w:tc>
          <w:tcPr>
            <w:tcW w:w="792" w:type="dxa"/>
            <w:vAlign w:val="center"/>
          </w:tcPr>
          <w:p w:rsidR="00EA3451" w:rsidRPr="00397F55" w:rsidRDefault="00466A22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EA3451" w:rsidRPr="00397F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98" w:type="dxa"/>
          </w:tcPr>
          <w:p w:rsidR="00EA3451" w:rsidRPr="00397F55" w:rsidRDefault="00EA3451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MR</w:t>
            </w:r>
          </w:p>
        </w:tc>
        <w:tc>
          <w:tcPr>
            <w:tcW w:w="4032" w:type="dxa"/>
          </w:tcPr>
          <w:p w:rsidR="00EA3451" w:rsidRPr="00397F55" w:rsidRDefault="00EA3451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Blind Curtain For Windows</w:t>
            </w:r>
          </w:p>
        </w:tc>
        <w:tc>
          <w:tcPr>
            <w:tcW w:w="810" w:type="dxa"/>
            <w:vAlign w:val="center"/>
          </w:tcPr>
          <w:p w:rsidR="00EA3451" w:rsidRPr="00397F55" w:rsidRDefault="00EA3451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0" w:type="dxa"/>
            <w:vAlign w:val="center"/>
          </w:tcPr>
          <w:p w:rsidR="00EA3451" w:rsidRPr="00397F55" w:rsidRDefault="00EA3451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Sqm</w:t>
            </w:r>
          </w:p>
        </w:tc>
        <w:tc>
          <w:tcPr>
            <w:tcW w:w="900" w:type="dxa"/>
            <w:vAlign w:val="center"/>
          </w:tcPr>
          <w:p w:rsidR="00EA3451" w:rsidRPr="00397F55" w:rsidRDefault="00EA3451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EA3451" w:rsidRPr="00397F55" w:rsidRDefault="00EA3451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A49" w:rsidRPr="00397F55" w:rsidTr="004028F9">
        <w:trPr>
          <w:trHeight w:val="50"/>
        </w:trPr>
        <w:tc>
          <w:tcPr>
            <w:tcW w:w="792" w:type="dxa"/>
            <w:vAlign w:val="center"/>
          </w:tcPr>
          <w:p w:rsidR="00466A22" w:rsidRPr="00397F55" w:rsidRDefault="00466A22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98" w:type="dxa"/>
            <w:vAlign w:val="center"/>
          </w:tcPr>
          <w:p w:rsidR="00466A22" w:rsidRPr="00397F55" w:rsidRDefault="00746760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470</w:t>
            </w:r>
          </w:p>
        </w:tc>
        <w:tc>
          <w:tcPr>
            <w:tcW w:w="4032" w:type="dxa"/>
          </w:tcPr>
          <w:p w:rsidR="008009AC" w:rsidRPr="00397F55" w:rsidRDefault="00746760" w:rsidP="004028F9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S/F of flush door commercial quality conforming to IS 22.02 including fixing of wooden cleats and stopper</w:t>
            </w:r>
            <w:r w:rsidR="008009AC"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 etc</w:t>
            </w:r>
          </w:p>
          <w:p w:rsidR="00466A22" w:rsidRPr="00397F55" w:rsidRDefault="008009AC" w:rsidP="004028F9">
            <w:p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    32 mm thick</w:t>
            </w:r>
            <w:r w:rsidR="00746760"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810" w:type="dxa"/>
            <w:vAlign w:val="center"/>
          </w:tcPr>
          <w:p w:rsidR="00466A22" w:rsidRPr="00397F55" w:rsidRDefault="008009AC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vAlign w:val="center"/>
          </w:tcPr>
          <w:p w:rsidR="00466A22" w:rsidRPr="00397F55" w:rsidRDefault="008009AC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Sqm</w:t>
            </w:r>
          </w:p>
        </w:tc>
        <w:tc>
          <w:tcPr>
            <w:tcW w:w="900" w:type="dxa"/>
            <w:vAlign w:val="center"/>
          </w:tcPr>
          <w:p w:rsidR="008009AC" w:rsidRPr="00397F55" w:rsidRDefault="008009AC" w:rsidP="004028F9">
            <w:pPr>
              <w:tabs>
                <w:tab w:val="left" w:pos="2550"/>
              </w:tabs>
              <w:ind w:left="-1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466A22" w:rsidRPr="00397F55" w:rsidRDefault="00466A22" w:rsidP="004028F9">
            <w:pPr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A49" w:rsidRPr="00397F55" w:rsidTr="004028F9">
        <w:trPr>
          <w:trHeight w:hRule="exact" w:val="2143"/>
        </w:trPr>
        <w:tc>
          <w:tcPr>
            <w:tcW w:w="792" w:type="dxa"/>
            <w:vAlign w:val="center"/>
          </w:tcPr>
          <w:p w:rsidR="00177CF7" w:rsidRPr="00397F55" w:rsidRDefault="00177CF7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1098" w:type="dxa"/>
            <w:vAlign w:val="center"/>
          </w:tcPr>
          <w:p w:rsidR="00177CF7" w:rsidRPr="00397F55" w:rsidRDefault="00177CF7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MR</w:t>
            </w:r>
          </w:p>
        </w:tc>
        <w:tc>
          <w:tcPr>
            <w:tcW w:w="4032" w:type="dxa"/>
          </w:tcPr>
          <w:p w:rsidR="00177CF7" w:rsidRPr="00397F55" w:rsidRDefault="00177CF7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To make a point of European type WC pan fallowing step is to be done</w:t>
            </w:r>
          </w:p>
          <w:p w:rsidR="00177CF7" w:rsidRPr="00397F55" w:rsidRDefault="00D237A5" w:rsidP="004028F9">
            <w:pPr>
              <w:pStyle w:val="ListParagraph"/>
              <w:numPr>
                <w:ilvl w:val="0"/>
                <w:numId w:val="1"/>
              </w:num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 Earth </w:t>
            </w:r>
            <w:r w:rsidR="00177CF7"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Digging work </w:t>
            </w:r>
          </w:p>
          <w:p w:rsidR="00177CF7" w:rsidRPr="00397F55" w:rsidRDefault="00177CF7" w:rsidP="004028F9">
            <w:pPr>
              <w:pStyle w:val="ListParagraph"/>
              <w:numPr>
                <w:ilvl w:val="0"/>
                <w:numId w:val="1"/>
              </w:num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To provi</w:t>
            </w:r>
            <w:r w:rsidR="00D237A5" w:rsidRPr="00397F55">
              <w:rPr>
                <w:rFonts w:ascii="Times New Roman" w:hAnsi="Times New Roman" w:cs="Times New Roman"/>
                <w:sz w:val="26"/>
                <w:szCs w:val="26"/>
              </w:rPr>
              <w:t>ding &amp; fixing a S W gully trap and 4 inch PVC pipe connect with main sewer line.</w:t>
            </w:r>
          </w:p>
          <w:p w:rsidR="00D237A5" w:rsidRPr="00397F55" w:rsidRDefault="00D237A5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177CF7" w:rsidRPr="00397F55" w:rsidRDefault="00D237A5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00" w:type="dxa"/>
            <w:vAlign w:val="center"/>
          </w:tcPr>
          <w:p w:rsidR="00177CF7" w:rsidRPr="00397F55" w:rsidRDefault="00D237A5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Job</w:t>
            </w:r>
          </w:p>
        </w:tc>
        <w:tc>
          <w:tcPr>
            <w:tcW w:w="900" w:type="dxa"/>
            <w:vAlign w:val="center"/>
          </w:tcPr>
          <w:p w:rsidR="00177CF7" w:rsidRPr="00397F55" w:rsidRDefault="00177CF7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177CF7" w:rsidRPr="00397F55" w:rsidRDefault="00177CF7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A49" w:rsidRPr="00397F55" w:rsidTr="004028F9">
        <w:trPr>
          <w:trHeight w:val="50"/>
        </w:trPr>
        <w:tc>
          <w:tcPr>
            <w:tcW w:w="792" w:type="dxa"/>
            <w:vAlign w:val="center"/>
          </w:tcPr>
          <w:p w:rsidR="00D237A5" w:rsidRPr="00397F55" w:rsidRDefault="00D237A5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1098" w:type="dxa"/>
            <w:vAlign w:val="center"/>
          </w:tcPr>
          <w:p w:rsidR="00D237A5" w:rsidRPr="00397F55" w:rsidRDefault="00FC5A49" w:rsidP="004028F9">
            <w:pPr>
              <w:tabs>
                <w:tab w:val="left" w:pos="2550"/>
              </w:tabs>
              <w:ind w:left="-9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Cha</w:t>
            </w:r>
            <w:r w:rsidR="006E3066">
              <w:rPr>
                <w:rFonts w:ascii="Times New Roman" w:hAnsi="Times New Roman" w:cs="Times New Roman"/>
                <w:sz w:val="26"/>
                <w:szCs w:val="26"/>
              </w:rPr>
              <w:t xml:space="preserve">p- </w:t>
            </w:r>
            <w:r w:rsidR="00D237A5" w:rsidRPr="00397F5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3A0477" w:rsidRPr="00397F55" w:rsidRDefault="003A0477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2" w:type="dxa"/>
          </w:tcPr>
          <w:p w:rsidR="00D237A5" w:rsidRPr="00397F55" w:rsidRDefault="00D237A5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White gla</w:t>
            </w:r>
            <w:r w:rsidR="00C1543A" w:rsidRPr="00397F55">
              <w:rPr>
                <w:rFonts w:ascii="Times New Roman" w:hAnsi="Times New Roman" w:cs="Times New Roman"/>
                <w:sz w:val="26"/>
                <w:szCs w:val="26"/>
              </w:rPr>
              <w:t>zed earthen</w:t>
            </w:r>
            <w:r w:rsidR="005B06A7"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 Orisa pan w</w:t>
            </w:r>
            <w:r w:rsidR="00C1543A" w:rsidRPr="00397F55">
              <w:rPr>
                <w:rFonts w:ascii="Times New Roman" w:hAnsi="Times New Roman" w:cs="Times New Roman"/>
                <w:sz w:val="26"/>
                <w:szCs w:val="26"/>
              </w:rPr>
              <w:t>ith complete jet &amp;</w:t>
            </w:r>
            <w:r w:rsidR="005B06A7"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543A" w:rsidRPr="00397F55">
              <w:rPr>
                <w:rFonts w:ascii="Times New Roman" w:hAnsi="Times New Roman" w:cs="Times New Roman"/>
                <w:sz w:val="26"/>
                <w:szCs w:val="26"/>
              </w:rPr>
              <w:t>Bibcock fittings</w:t>
            </w:r>
            <w:r w:rsidR="005B06A7"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D237A5" w:rsidRPr="00397F55" w:rsidRDefault="00C1543A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00" w:type="dxa"/>
            <w:vAlign w:val="center"/>
          </w:tcPr>
          <w:p w:rsidR="00D237A5" w:rsidRPr="00397F55" w:rsidRDefault="00C1543A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Nos</w:t>
            </w:r>
          </w:p>
        </w:tc>
        <w:tc>
          <w:tcPr>
            <w:tcW w:w="900" w:type="dxa"/>
            <w:vAlign w:val="center"/>
          </w:tcPr>
          <w:p w:rsidR="00D237A5" w:rsidRPr="00397F55" w:rsidRDefault="00D237A5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D237A5" w:rsidRPr="00397F55" w:rsidRDefault="00D237A5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A49" w:rsidRPr="00397F55" w:rsidTr="004028F9">
        <w:trPr>
          <w:trHeight w:val="50"/>
        </w:trPr>
        <w:tc>
          <w:tcPr>
            <w:tcW w:w="792" w:type="dxa"/>
            <w:vAlign w:val="center"/>
          </w:tcPr>
          <w:p w:rsidR="003A0477" w:rsidRPr="00397F55" w:rsidRDefault="003A0477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1098" w:type="dxa"/>
          </w:tcPr>
          <w:p w:rsidR="006E3066" w:rsidRDefault="006E3066" w:rsidP="004028F9">
            <w:pPr>
              <w:tabs>
                <w:tab w:val="left" w:pos="2550"/>
              </w:tabs>
              <w:ind w:left="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477" w:rsidRPr="00397F55" w:rsidRDefault="003A0477" w:rsidP="004028F9">
            <w:pPr>
              <w:tabs>
                <w:tab w:val="left" w:pos="2550"/>
              </w:tabs>
              <w:ind w:left="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Chap</w:t>
            </w:r>
            <w:r w:rsidR="006E30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21,22,23</w:t>
            </w:r>
          </w:p>
        </w:tc>
        <w:tc>
          <w:tcPr>
            <w:tcW w:w="4032" w:type="dxa"/>
          </w:tcPr>
          <w:p w:rsidR="003A0477" w:rsidRPr="00397F55" w:rsidRDefault="00B617FB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S/F </w:t>
            </w:r>
            <w:r w:rsidR="003A0477" w:rsidRPr="00397F55">
              <w:rPr>
                <w:rFonts w:ascii="Times New Roman" w:hAnsi="Times New Roman" w:cs="Times New Roman"/>
                <w:sz w:val="26"/>
                <w:szCs w:val="26"/>
              </w:rPr>
              <w:t>Wash hand basin550x400 mm size of white glazed earthen ware with complete fitting like</w:t>
            </w: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 C P Piller Cock, </w:t>
            </w:r>
            <w:r w:rsidR="003A0477"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 stopcock, CP jail round, waste pipe,</w:t>
            </w: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 M S bracket.</w:t>
            </w:r>
            <w:r w:rsidR="003A0477"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810" w:type="dxa"/>
            <w:vAlign w:val="center"/>
          </w:tcPr>
          <w:p w:rsidR="003A0477" w:rsidRPr="00397F55" w:rsidRDefault="00B617FB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00" w:type="dxa"/>
          </w:tcPr>
          <w:p w:rsidR="00BE4A3C" w:rsidRPr="00397F55" w:rsidRDefault="00BE4A3C" w:rsidP="004028F9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066" w:rsidRDefault="006E3066" w:rsidP="004028F9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477" w:rsidRPr="00397F55" w:rsidRDefault="004361C7" w:rsidP="004028F9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617FB" w:rsidRPr="00397F55">
              <w:rPr>
                <w:rFonts w:ascii="Times New Roman" w:hAnsi="Times New Roman" w:cs="Times New Roman"/>
                <w:sz w:val="26"/>
                <w:szCs w:val="26"/>
              </w:rPr>
              <w:t>Nos</w:t>
            </w:r>
          </w:p>
        </w:tc>
        <w:tc>
          <w:tcPr>
            <w:tcW w:w="900" w:type="dxa"/>
            <w:vAlign w:val="center"/>
          </w:tcPr>
          <w:p w:rsidR="003A0477" w:rsidRPr="00397F55" w:rsidRDefault="003A0477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3A0477" w:rsidRPr="00397F55" w:rsidRDefault="003A0477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A49" w:rsidRPr="00397F55" w:rsidTr="004028F9">
        <w:trPr>
          <w:trHeight w:val="50"/>
        </w:trPr>
        <w:tc>
          <w:tcPr>
            <w:tcW w:w="792" w:type="dxa"/>
            <w:vAlign w:val="center"/>
          </w:tcPr>
          <w:p w:rsidR="00C1543A" w:rsidRPr="00397F55" w:rsidRDefault="00C1543A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1098" w:type="dxa"/>
            <w:vAlign w:val="center"/>
          </w:tcPr>
          <w:p w:rsidR="00C1543A" w:rsidRPr="00397F55" w:rsidRDefault="006E3066" w:rsidP="004028F9">
            <w:pPr>
              <w:tabs>
                <w:tab w:val="left" w:pos="2550"/>
              </w:tabs>
              <w:ind w:left="-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Chap-</w:t>
            </w:r>
            <w:r w:rsidR="00C1543A" w:rsidRPr="00397F5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032" w:type="dxa"/>
          </w:tcPr>
          <w:p w:rsidR="00C1543A" w:rsidRPr="00397F55" w:rsidRDefault="00C1543A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S/F Mirror of Atul make with Indian polish of 600x450 mm dia size with beveled  edge and supported  with hard board sheet </w:t>
            </w:r>
            <w:r w:rsidR="005B06A7"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 with clips.</w:t>
            </w:r>
          </w:p>
        </w:tc>
        <w:tc>
          <w:tcPr>
            <w:tcW w:w="810" w:type="dxa"/>
            <w:vAlign w:val="center"/>
          </w:tcPr>
          <w:p w:rsidR="00C1543A" w:rsidRPr="00397F55" w:rsidRDefault="005B06A7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00" w:type="dxa"/>
            <w:vAlign w:val="center"/>
          </w:tcPr>
          <w:p w:rsidR="00C1543A" w:rsidRPr="00397F55" w:rsidRDefault="005B06A7" w:rsidP="004028F9">
            <w:p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Nos</w:t>
            </w:r>
          </w:p>
        </w:tc>
        <w:tc>
          <w:tcPr>
            <w:tcW w:w="900" w:type="dxa"/>
            <w:vAlign w:val="center"/>
          </w:tcPr>
          <w:p w:rsidR="00C1543A" w:rsidRPr="00397F55" w:rsidRDefault="00C1543A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C1543A" w:rsidRPr="00397F55" w:rsidRDefault="00C1543A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A49" w:rsidRPr="00397F55" w:rsidTr="004028F9">
        <w:trPr>
          <w:trHeight w:val="50"/>
        </w:trPr>
        <w:tc>
          <w:tcPr>
            <w:tcW w:w="792" w:type="dxa"/>
            <w:vAlign w:val="center"/>
          </w:tcPr>
          <w:p w:rsidR="005B06A7" w:rsidRPr="00397F55" w:rsidRDefault="005B06A7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1098" w:type="dxa"/>
          </w:tcPr>
          <w:p w:rsidR="005B06A7" w:rsidRPr="00397F55" w:rsidRDefault="00B9636B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4032" w:type="dxa"/>
          </w:tcPr>
          <w:p w:rsidR="005B06A7" w:rsidRPr="00397F55" w:rsidRDefault="008D11EB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b/>
                <w:sz w:val="26"/>
                <w:szCs w:val="26"/>
              </w:rPr>
              <w:t>Total (Sl no-1to23)</w:t>
            </w:r>
          </w:p>
        </w:tc>
        <w:tc>
          <w:tcPr>
            <w:tcW w:w="810" w:type="dxa"/>
            <w:vAlign w:val="center"/>
          </w:tcPr>
          <w:p w:rsidR="005B06A7" w:rsidRPr="00397F55" w:rsidRDefault="005B06A7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5B06A7" w:rsidRPr="00397F55" w:rsidRDefault="005B06A7" w:rsidP="004028F9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B06A7" w:rsidRPr="00397F55" w:rsidRDefault="005B06A7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5B06A7" w:rsidRPr="00397F55" w:rsidRDefault="005B06A7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A49" w:rsidRPr="00397F55" w:rsidTr="004028F9">
        <w:trPr>
          <w:trHeight w:val="50"/>
        </w:trPr>
        <w:tc>
          <w:tcPr>
            <w:tcW w:w="792" w:type="dxa"/>
            <w:vAlign w:val="center"/>
          </w:tcPr>
          <w:p w:rsidR="00AD5BCD" w:rsidRPr="00397F55" w:rsidRDefault="00466A22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D5BCD" w:rsidRPr="00397F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98" w:type="dxa"/>
          </w:tcPr>
          <w:p w:rsidR="00AD5BCD" w:rsidRPr="00397F55" w:rsidRDefault="00B9636B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4032" w:type="dxa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Unseen work &amp; Equipments, material shifting another place</w:t>
            </w:r>
          </w:p>
        </w:tc>
        <w:tc>
          <w:tcPr>
            <w:tcW w:w="81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A49" w:rsidRPr="00397F55" w:rsidTr="004028F9">
        <w:trPr>
          <w:trHeight w:hRule="exact" w:val="370"/>
        </w:trPr>
        <w:tc>
          <w:tcPr>
            <w:tcW w:w="792" w:type="dxa"/>
            <w:vAlign w:val="center"/>
          </w:tcPr>
          <w:p w:rsidR="00AD5BCD" w:rsidRPr="00397F55" w:rsidRDefault="00B9636B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1098" w:type="dxa"/>
          </w:tcPr>
          <w:p w:rsidR="00AD5BCD" w:rsidRPr="00397F55" w:rsidRDefault="00B9636B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4032" w:type="dxa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 xml:space="preserve">Electricity </w:t>
            </w:r>
            <w:r w:rsidR="00B32FA0" w:rsidRPr="00397F55">
              <w:rPr>
                <w:rFonts w:ascii="Times New Roman" w:hAnsi="Times New Roman" w:cs="Times New Roman"/>
                <w:sz w:val="26"/>
                <w:szCs w:val="26"/>
              </w:rPr>
              <w:t>work (10</w:t>
            </w: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  <w:tc>
          <w:tcPr>
            <w:tcW w:w="81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55">
              <w:rPr>
                <w:rFonts w:ascii="Times New Roman" w:hAnsi="Times New Roman" w:cs="Times New Roman"/>
                <w:sz w:val="26"/>
                <w:szCs w:val="26"/>
              </w:rPr>
              <w:t>LS</w:t>
            </w:r>
          </w:p>
        </w:tc>
        <w:tc>
          <w:tcPr>
            <w:tcW w:w="900" w:type="dxa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D5BCD" w:rsidRPr="00397F55" w:rsidRDefault="00AD5BCD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7747" w:rsidRPr="00397F55" w:rsidTr="004028F9">
        <w:trPr>
          <w:trHeight w:hRule="exact" w:val="370"/>
        </w:trPr>
        <w:tc>
          <w:tcPr>
            <w:tcW w:w="792" w:type="dxa"/>
            <w:vAlign w:val="center"/>
          </w:tcPr>
          <w:p w:rsidR="00C37747" w:rsidRPr="00397F55" w:rsidRDefault="00C37747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</w:tcPr>
          <w:p w:rsidR="00C37747" w:rsidRPr="00397F55" w:rsidRDefault="00C37747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2" w:type="dxa"/>
          </w:tcPr>
          <w:p w:rsidR="00C37747" w:rsidRPr="00397F55" w:rsidRDefault="00C37747" w:rsidP="004028F9">
            <w:pPr>
              <w:tabs>
                <w:tab w:val="left" w:pos="25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C37747" w:rsidRPr="00397F55" w:rsidRDefault="00C37747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C37747" w:rsidRPr="00397F55" w:rsidRDefault="00C37747" w:rsidP="004028F9">
            <w:pPr>
              <w:tabs>
                <w:tab w:val="left" w:pos="2550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C37747" w:rsidRPr="00397F55" w:rsidRDefault="00C37747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C37747" w:rsidRPr="00397F55" w:rsidRDefault="00C37747" w:rsidP="004028F9">
            <w:pPr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28F6" w:rsidRPr="003D077F" w:rsidRDefault="007028F6" w:rsidP="007028F6">
      <w:pPr>
        <w:rPr>
          <w:rFonts w:ascii="Times New Roman" w:hAnsi="Times New Roman"/>
          <w:sz w:val="26"/>
          <w:szCs w:val="26"/>
        </w:rPr>
      </w:pPr>
      <w:r w:rsidRPr="003D077F">
        <w:rPr>
          <w:rFonts w:ascii="Times New Roman" w:hAnsi="Times New Roman"/>
          <w:b/>
          <w:sz w:val="26"/>
          <w:szCs w:val="26"/>
        </w:rPr>
        <w:t>Terms &amp; Conditions-</w:t>
      </w:r>
    </w:p>
    <w:p w:rsidR="007028F6" w:rsidRPr="003D077F" w:rsidRDefault="007028F6" w:rsidP="007028F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D077F">
        <w:rPr>
          <w:rFonts w:ascii="Times New Roman" w:hAnsi="Times New Roman"/>
          <w:sz w:val="26"/>
          <w:szCs w:val="26"/>
        </w:rPr>
        <w:t xml:space="preserve">All the work is to be executed as per PWD specification and norms. </w:t>
      </w:r>
    </w:p>
    <w:p w:rsidR="007028F6" w:rsidRPr="003D077F" w:rsidRDefault="007028F6" w:rsidP="007028F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D077F">
        <w:rPr>
          <w:rFonts w:ascii="Times New Roman" w:hAnsi="Times New Roman"/>
          <w:sz w:val="26"/>
          <w:szCs w:val="26"/>
        </w:rPr>
        <w:t>The contractor should attached a copy of TIN No.</w:t>
      </w:r>
    </w:p>
    <w:p w:rsidR="007028F6" w:rsidRPr="003D077F" w:rsidRDefault="007028F6" w:rsidP="007028F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D077F">
        <w:rPr>
          <w:rFonts w:ascii="Times New Roman" w:hAnsi="Times New Roman"/>
          <w:sz w:val="26"/>
          <w:szCs w:val="26"/>
        </w:rPr>
        <w:t>The contractor should attached a copy of PAN No. and copy of last year ITR.</w:t>
      </w:r>
    </w:p>
    <w:p w:rsidR="007028F6" w:rsidRPr="003D077F" w:rsidRDefault="007028F6" w:rsidP="007028F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D077F">
        <w:rPr>
          <w:rFonts w:ascii="Times New Roman" w:hAnsi="Times New Roman"/>
          <w:sz w:val="26"/>
          <w:szCs w:val="26"/>
        </w:rPr>
        <w:lastRenderedPageBreak/>
        <w:t>The contractor should attached a copy of registration certificate of state/central govt.</w:t>
      </w:r>
    </w:p>
    <w:p w:rsidR="007028F6" w:rsidRPr="003D077F" w:rsidRDefault="007028F6" w:rsidP="007028F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D077F">
        <w:rPr>
          <w:rFonts w:ascii="Times New Roman" w:hAnsi="Times New Roman"/>
          <w:sz w:val="26"/>
          <w:szCs w:val="26"/>
        </w:rPr>
        <w:t>An affidavit to the effect that firm is not black listed by any state/central Govt. Deptt.</w:t>
      </w:r>
    </w:p>
    <w:p w:rsidR="007028F6" w:rsidRPr="003D077F" w:rsidRDefault="007028F6" w:rsidP="007028F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D077F">
        <w:rPr>
          <w:rFonts w:ascii="Times New Roman" w:hAnsi="Times New Roman"/>
          <w:sz w:val="26"/>
          <w:szCs w:val="26"/>
        </w:rPr>
        <w:t>Satisfactory working certificate is necessary for similar type of work and amount.</w:t>
      </w:r>
    </w:p>
    <w:p w:rsidR="007028F6" w:rsidRPr="003D077F" w:rsidRDefault="007028F6" w:rsidP="007028F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D077F">
        <w:rPr>
          <w:rFonts w:ascii="Times New Roman" w:hAnsi="Times New Roman"/>
          <w:sz w:val="26"/>
          <w:szCs w:val="26"/>
        </w:rPr>
        <w:t xml:space="preserve">Annual turnover of the firm should be Rs 1.00 crore or more. </w:t>
      </w:r>
    </w:p>
    <w:p w:rsidR="007028F6" w:rsidRPr="003D077F" w:rsidRDefault="007028F6" w:rsidP="007028F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D077F">
        <w:rPr>
          <w:rFonts w:ascii="Times New Roman" w:hAnsi="Times New Roman"/>
          <w:sz w:val="26"/>
          <w:szCs w:val="26"/>
        </w:rPr>
        <w:t>The quantity may increase or decrease as per decision of competent authority.</w:t>
      </w:r>
    </w:p>
    <w:p w:rsidR="007028F6" w:rsidRPr="003D077F" w:rsidRDefault="007028F6" w:rsidP="007028F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D077F">
        <w:rPr>
          <w:rFonts w:ascii="Times New Roman" w:hAnsi="Times New Roman"/>
          <w:sz w:val="26"/>
          <w:szCs w:val="26"/>
        </w:rPr>
        <w:t>Without attachment of the above the tenders are not considered.</w:t>
      </w:r>
    </w:p>
    <w:p w:rsidR="007028F6" w:rsidRPr="003D077F" w:rsidRDefault="007028F6" w:rsidP="007028F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D077F">
        <w:rPr>
          <w:rFonts w:ascii="Times New Roman" w:hAnsi="Times New Roman"/>
          <w:sz w:val="26"/>
          <w:szCs w:val="26"/>
        </w:rPr>
        <w:t xml:space="preserve"> In case of unjustified quoted rate below the tender cost, tender will be considered non-responsive and his/her earnest money will be forfeited.</w:t>
      </w:r>
    </w:p>
    <w:p w:rsidR="00BF20BB" w:rsidRPr="003D077F" w:rsidRDefault="00BF20BB" w:rsidP="00BF20B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D077F">
        <w:rPr>
          <w:rFonts w:ascii="Times New Roman" w:hAnsi="Times New Roman"/>
          <w:sz w:val="26"/>
          <w:szCs w:val="26"/>
        </w:rPr>
        <w:t>After allotment of said work security money (10%) will be deposited within a week, otherwise earnest money will be forfeited and work will allotted to second lowest.</w:t>
      </w:r>
    </w:p>
    <w:p w:rsidR="007028F6" w:rsidRPr="003D077F" w:rsidRDefault="007028F6" w:rsidP="007028F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D077F">
        <w:rPr>
          <w:rFonts w:ascii="Times New Roman" w:hAnsi="Times New Roman"/>
          <w:sz w:val="26"/>
          <w:szCs w:val="26"/>
        </w:rPr>
        <w:t>Any query about tender can be made from institute during working day and time.</w:t>
      </w:r>
    </w:p>
    <w:p w:rsidR="007028F6" w:rsidRPr="003D077F" w:rsidRDefault="007028F6" w:rsidP="007028F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D077F">
        <w:rPr>
          <w:rFonts w:ascii="Times New Roman" w:hAnsi="Times New Roman"/>
          <w:sz w:val="26"/>
          <w:szCs w:val="26"/>
        </w:rPr>
        <w:t>Payment will be made after completion and satisfactory report of the said work, running payment would made after satisfaction of work and recommendation of committee constituted by Director.</w:t>
      </w:r>
    </w:p>
    <w:p w:rsidR="007028F6" w:rsidRPr="003D077F" w:rsidRDefault="007028F6" w:rsidP="00B161BF">
      <w:pPr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3D077F">
        <w:rPr>
          <w:rFonts w:ascii="Times New Roman" w:hAnsi="Times New Roman" w:cs="Times New Roman"/>
          <w:sz w:val="26"/>
          <w:szCs w:val="26"/>
        </w:rPr>
        <w:t xml:space="preserve">Name of work- </w:t>
      </w:r>
      <w:r w:rsidRPr="003D077F">
        <w:rPr>
          <w:rFonts w:ascii="Times New Roman" w:hAnsi="Times New Roman" w:cs="Times New Roman"/>
          <w:b/>
          <w:sz w:val="26"/>
          <w:szCs w:val="26"/>
        </w:rPr>
        <w:t>Renovation of Manufacturing Lab in Mechanical Engg Deptt.</w:t>
      </w:r>
    </w:p>
    <w:p w:rsidR="007028F6" w:rsidRPr="003D077F" w:rsidRDefault="007028F6" w:rsidP="00B161BF">
      <w:pPr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7028F6" w:rsidRPr="003D077F" w:rsidRDefault="007028F6" w:rsidP="00B161BF">
      <w:pPr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3D077F">
        <w:rPr>
          <w:rFonts w:ascii="Times New Roman" w:hAnsi="Times New Roman"/>
          <w:b/>
          <w:sz w:val="26"/>
          <w:szCs w:val="26"/>
        </w:rPr>
        <w:t>Signature of Contractor________________________________________________</w:t>
      </w:r>
    </w:p>
    <w:p w:rsidR="007028F6" w:rsidRPr="003D077F" w:rsidRDefault="007028F6" w:rsidP="00B161BF">
      <w:pPr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7028F6" w:rsidRPr="003D077F" w:rsidRDefault="007028F6" w:rsidP="00B161BF">
      <w:pPr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D077F">
        <w:rPr>
          <w:rFonts w:ascii="Times New Roman" w:hAnsi="Times New Roman"/>
          <w:b/>
          <w:sz w:val="26"/>
          <w:szCs w:val="26"/>
        </w:rPr>
        <w:t>Name, Address &amp; Mobile no. of Contractor________________________________</w:t>
      </w:r>
    </w:p>
    <w:p w:rsidR="007028F6" w:rsidRPr="003D077F" w:rsidRDefault="007028F6" w:rsidP="00B161BF">
      <w:pPr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D077F">
        <w:rPr>
          <w:rFonts w:ascii="Times New Roman" w:hAnsi="Times New Roman"/>
          <w:b/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A9493A" w:rsidRPr="00397F55" w:rsidRDefault="00A9493A" w:rsidP="00A9493A">
      <w:pPr>
        <w:tabs>
          <w:tab w:val="left" w:pos="3525"/>
        </w:tabs>
        <w:rPr>
          <w:rFonts w:ascii="Times New Roman" w:hAnsi="Times New Roman" w:cs="Times New Roman"/>
          <w:sz w:val="26"/>
          <w:szCs w:val="26"/>
        </w:rPr>
      </w:pPr>
      <w:r w:rsidRPr="00397F55">
        <w:rPr>
          <w:rFonts w:ascii="Times New Roman" w:hAnsi="Times New Roman" w:cs="Times New Roman"/>
          <w:sz w:val="26"/>
          <w:szCs w:val="26"/>
        </w:rPr>
        <w:tab/>
      </w:r>
      <w:r w:rsidRPr="00397F55">
        <w:rPr>
          <w:rFonts w:ascii="Times New Roman" w:hAnsi="Times New Roman" w:cs="Times New Roman"/>
          <w:sz w:val="26"/>
          <w:szCs w:val="26"/>
        </w:rPr>
        <w:tab/>
      </w:r>
      <w:r w:rsidRPr="00397F55">
        <w:rPr>
          <w:rFonts w:ascii="Times New Roman" w:hAnsi="Times New Roman" w:cs="Times New Roman"/>
          <w:sz w:val="26"/>
          <w:szCs w:val="26"/>
        </w:rPr>
        <w:tab/>
      </w:r>
      <w:r w:rsidRPr="00397F55">
        <w:rPr>
          <w:rFonts w:ascii="Times New Roman" w:hAnsi="Times New Roman" w:cs="Times New Roman"/>
          <w:sz w:val="26"/>
          <w:szCs w:val="26"/>
        </w:rPr>
        <w:tab/>
      </w:r>
    </w:p>
    <w:sectPr w:rsidR="00A9493A" w:rsidRPr="00397F55" w:rsidSect="00025441">
      <w:footerReference w:type="default" r:id="rId7"/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C4A" w:rsidRDefault="00FD2C4A" w:rsidP="007B6C48">
      <w:pPr>
        <w:spacing w:after="0"/>
      </w:pPr>
      <w:r>
        <w:separator/>
      </w:r>
    </w:p>
  </w:endnote>
  <w:endnote w:type="continuationSeparator" w:id="1">
    <w:p w:rsidR="00FD2C4A" w:rsidRDefault="00FD2C4A" w:rsidP="007B6C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66" w:rsidRDefault="00443066">
    <w:pPr>
      <w:pStyle w:val="Footer"/>
      <w:jc w:val="center"/>
    </w:pPr>
    <w:r>
      <w:t xml:space="preserve">Page </w:t>
    </w:r>
    <w:sdt>
      <w:sdtPr>
        <w:id w:val="5146594"/>
        <w:docPartObj>
          <w:docPartGallery w:val="Page Numbers (Bottom of Page)"/>
          <w:docPartUnique/>
        </w:docPartObj>
      </w:sdtPr>
      <w:sdtContent>
        <w:fldSimple w:instr=" PAGE   \* MERGEFORMAT ">
          <w:r w:rsidR="00C37747">
            <w:rPr>
              <w:noProof/>
            </w:rPr>
            <w:t>4</w:t>
          </w:r>
        </w:fldSimple>
        <w:r>
          <w:t>/4</w:t>
        </w:r>
      </w:sdtContent>
    </w:sdt>
    <w:r>
      <w:t xml:space="preserve"> Renovation of Manufacturing Lab in Mech Engg.</w:t>
    </w:r>
  </w:p>
  <w:p w:rsidR="00443066" w:rsidRDefault="004430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C4A" w:rsidRDefault="00FD2C4A" w:rsidP="007B6C48">
      <w:pPr>
        <w:spacing w:after="0"/>
      </w:pPr>
      <w:r>
        <w:separator/>
      </w:r>
    </w:p>
  </w:footnote>
  <w:footnote w:type="continuationSeparator" w:id="1">
    <w:p w:rsidR="00FD2C4A" w:rsidRDefault="00FD2C4A" w:rsidP="007B6C4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706B"/>
    <w:multiLevelType w:val="hybridMultilevel"/>
    <w:tmpl w:val="9EE8BAB2"/>
    <w:lvl w:ilvl="0" w:tplc="A34081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37568"/>
    <w:multiLevelType w:val="hybridMultilevel"/>
    <w:tmpl w:val="B4FA8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A30A3"/>
    <w:multiLevelType w:val="hybridMultilevel"/>
    <w:tmpl w:val="29A27176"/>
    <w:lvl w:ilvl="0" w:tplc="C5E205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17870"/>
    <w:multiLevelType w:val="hybridMultilevel"/>
    <w:tmpl w:val="9EE8BAB2"/>
    <w:lvl w:ilvl="0" w:tplc="A34081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241"/>
    <w:rsid w:val="00001A7B"/>
    <w:rsid w:val="00025441"/>
    <w:rsid w:val="00030841"/>
    <w:rsid w:val="00055952"/>
    <w:rsid w:val="00071B09"/>
    <w:rsid w:val="000821A0"/>
    <w:rsid w:val="00083A4B"/>
    <w:rsid w:val="000A031A"/>
    <w:rsid w:val="000A0C99"/>
    <w:rsid w:val="000A4A68"/>
    <w:rsid w:val="000C433A"/>
    <w:rsid w:val="000C6139"/>
    <w:rsid w:val="000F0206"/>
    <w:rsid w:val="00177CF7"/>
    <w:rsid w:val="001827BD"/>
    <w:rsid w:val="00200A74"/>
    <w:rsid w:val="0020232F"/>
    <w:rsid w:val="00205DAC"/>
    <w:rsid w:val="00221A9E"/>
    <w:rsid w:val="0022690A"/>
    <w:rsid w:val="00227207"/>
    <w:rsid w:val="00234ACA"/>
    <w:rsid w:val="00267D22"/>
    <w:rsid w:val="00267FA8"/>
    <w:rsid w:val="00336A8C"/>
    <w:rsid w:val="00342AFF"/>
    <w:rsid w:val="003431FF"/>
    <w:rsid w:val="00352840"/>
    <w:rsid w:val="00370496"/>
    <w:rsid w:val="00397F55"/>
    <w:rsid w:val="003A0477"/>
    <w:rsid w:val="003B640B"/>
    <w:rsid w:val="003D077F"/>
    <w:rsid w:val="003D5F17"/>
    <w:rsid w:val="003E7B53"/>
    <w:rsid w:val="003F5B22"/>
    <w:rsid w:val="003F5F18"/>
    <w:rsid w:val="003F7ED4"/>
    <w:rsid w:val="004028F9"/>
    <w:rsid w:val="00435250"/>
    <w:rsid w:val="004361C7"/>
    <w:rsid w:val="00443066"/>
    <w:rsid w:val="00445179"/>
    <w:rsid w:val="00460347"/>
    <w:rsid w:val="00466A22"/>
    <w:rsid w:val="004908BB"/>
    <w:rsid w:val="004B2811"/>
    <w:rsid w:val="005014F8"/>
    <w:rsid w:val="005072A4"/>
    <w:rsid w:val="0054079D"/>
    <w:rsid w:val="00596506"/>
    <w:rsid w:val="005B06A7"/>
    <w:rsid w:val="005C093C"/>
    <w:rsid w:val="00666914"/>
    <w:rsid w:val="00684CD4"/>
    <w:rsid w:val="00685B68"/>
    <w:rsid w:val="006A26F5"/>
    <w:rsid w:val="006E3066"/>
    <w:rsid w:val="007028F6"/>
    <w:rsid w:val="00713277"/>
    <w:rsid w:val="00721A67"/>
    <w:rsid w:val="00721B6B"/>
    <w:rsid w:val="0074618F"/>
    <w:rsid w:val="00746760"/>
    <w:rsid w:val="00760F23"/>
    <w:rsid w:val="007B1682"/>
    <w:rsid w:val="007B6C48"/>
    <w:rsid w:val="007E527C"/>
    <w:rsid w:val="007F6B9B"/>
    <w:rsid w:val="008009AC"/>
    <w:rsid w:val="0088186F"/>
    <w:rsid w:val="00881FC0"/>
    <w:rsid w:val="00885B56"/>
    <w:rsid w:val="008B2954"/>
    <w:rsid w:val="008B743E"/>
    <w:rsid w:val="008D11EB"/>
    <w:rsid w:val="008E0241"/>
    <w:rsid w:val="008E3836"/>
    <w:rsid w:val="00915249"/>
    <w:rsid w:val="00965CCD"/>
    <w:rsid w:val="00970B29"/>
    <w:rsid w:val="009929C5"/>
    <w:rsid w:val="0099541F"/>
    <w:rsid w:val="00A16C6C"/>
    <w:rsid w:val="00A37F7D"/>
    <w:rsid w:val="00A40367"/>
    <w:rsid w:val="00A670F9"/>
    <w:rsid w:val="00A9493A"/>
    <w:rsid w:val="00AB74ED"/>
    <w:rsid w:val="00AD3C4F"/>
    <w:rsid w:val="00AD5BCD"/>
    <w:rsid w:val="00AE5CE1"/>
    <w:rsid w:val="00B161BF"/>
    <w:rsid w:val="00B32FA0"/>
    <w:rsid w:val="00B4234D"/>
    <w:rsid w:val="00B617FB"/>
    <w:rsid w:val="00B7261A"/>
    <w:rsid w:val="00B91582"/>
    <w:rsid w:val="00B9636B"/>
    <w:rsid w:val="00BB44B6"/>
    <w:rsid w:val="00BC0CAA"/>
    <w:rsid w:val="00BE4A3C"/>
    <w:rsid w:val="00BF20BB"/>
    <w:rsid w:val="00BF5404"/>
    <w:rsid w:val="00C04C05"/>
    <w:rsid w:val="00C1543A"/>
    <w:rsid w:val="00C17EFE"/>
    <w:rsid w:val="00C21F91"/>
    <w:rsid w:val="00C37747"/>
    <w:rsid w:val="00C64DAE"/>
    <w:rsid w:val="00C82C39"/>
    <w:rsid w:val="00C93939"/>
    <w:rsid w:val="00CB30CA"/>
    <w:rsid w:val="00CC6AB8"/>
    <w:rsid w:val="00CF3DA7"/>
    <w:rsid w:val="00D22861"/>
    <w:rsid w:val="00D237A5"/>
    <w:rsid w:val="00D46370"/>
    <w:rsid w:val="00D60E60"/>
    <w:rsid w:val="00D6663E"/>
    <w:rsid w:val="00D720CA"/>
    <w:rsid w:val="00DE3BA6"/>
    <w:rsid w:val="00E152CF"/>
    <w:rsid w:val="00E24777"/>
    <w:rsid w:val="00E45298"/>
    <w:rsid w:val="00E74240"/>
    <w:rsid w:val="00EA3451"/>
    <w:rsid w:val="00EE2B9B"/>
    <w:rsid w:val="00F057D4"/>
    <w:rsid w:val="00F0728A"/>
    <w:rsid w:val="00F24284"/>
    <w:rsid w:val="00F409EA"/>
    <w:rsid w:val="00F41AD7"/>
    <w:rsid w:val="00F52E52"/>
    <w:rsid w:val="00F52EB6"/>
    <w:rsid w:val="00F72C47"/>
    <w:rsid w:val="00F85803"/>
    <w:rsid w:val="00FC5A49"/>
    <w:rsid w:val="00FD022D"/>
    <w:rsid w:val="00FD2C4A"/>
    <w:rsid w:val="00FF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41"/>
    <w:pPr>
      <w:spacing w:line="240" w:lineRule="auto"/>
      <w:ind w:left="720"/>
    </w:pPr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241"/>
    <w:pPr>
      <w:spacing w:after="0" w:line="240" w:lineRule="auto"/>
      <w:ind w:left="720"/>
    </w:pPr>
    <w:rPr>
      <w:rFonts w:eastAsia="SimSun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6C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C48"/>
    <w:rPr>
      <w:rFonts w:eastAsia="SimSun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B6C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6C48"/>
    <w:rPr>
      <w:rFonts w:eastAsia="SimSu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77CF7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SR</cp:lastModifiedBy>
  <cp:revision>19</cp:revision>
  <cp:lastPrinted>2016-03-21T10:59:00Z</cp:lastPrinted>
  <dcterms:created xsi:type="dcterms:W3CDTF">2016-07-08T07:45:00Z</dcterms:created>
  <dcterms:modified xsi:type="dcterms:W3CDTF">2016-07-29T10:08:00Z</dcterms:modified>
</cp:coreProperties>
</file>